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E9ED" w14:textId="45B8B7BC" w:rsidR="00033859" w:rsidRDefault="006F79D8">
      <w:pPr>
        <w:rPr>
          <w:b/>
          <w:bCs/>
        </w:rPr>
      </w:pPr>
      <w:r w:rsidRPr="006F79D8">
        <w:rPr>
          <w:b/>
          <w:bCs/>
        </w:rPr>
        <w:t>Beantwoording van de gespreksvragen bij hoofdstuk 16 uit het boekje van ds. W.A. Zondag ‘Lijden en verblijden’ op pagina 142.</w:t>
      </w:r>
    </w:p>
    <w:p w14:paraId="5A6D8495" w14:textId="03B7EB15" w:rsidR="006F79D8" w:rsidRDefault="006F79D8" w:rsidP="006F79D8">
      <w:pPr>
        <w:pStyle w:val="Lijstalinea"/>
        <w:numPr>
          <w:ilvl w:val="0"/>
          <w:numId w:val="1"/>
        </w:numPr>
        <w:rPr>
          <w:sz w:val="24"/>
          <w:szCs w:val="24"/>
        </w:rPr>
      </w:pPr>
      <w:r w:rsidRPr="006F79D8">
        <w:rPr>
          <w:i/>
          <w:iCs/>
          <w:sz w:val="24"/>
          <w:szCs w:val="24"/>
        </w:rPr>
        <w:t>In het Koninkrijk van God gaat het tegengesteld aan wat wij in de wereld zien. God zoekt juist het ‘mindere’. Kun je om die reden zeggen dat er daarom ook veel jonggestorven</w:t>
      </w:r>
      <w:r>
        <w:rPr>
          <w:sz w:val="24"/>
          <w:szCs w:val="24"/>
        </w:rPr>
        <w:t xml:space="preserve"> kinderen en mensen met een verstandelijke beperking zalig worden?</w:t>
      </w:r>
    </w:p>
    <w:p w14:paraId="41C234E2" w14:textId="22087C43" w:rsidR="006F79D8" w:rsidRDefault="006F79D8" w:rsidP="006F79D8">
      <w:pPr>
        <w:rPr>
          <w:sz w:val="24"/>
          <w:szCs w:val="24"/>
        </w:rPr>
      </w:pPr>
      <w:r>
        <w:rPr>
          <w:sz w:val="24"/>
          <w:szCs w:val="24"/>
        </w:rPr>
        <w:t>God zoekt het verlorene, Hij rekent anders dan de wereld, maar of we mogen zeggen dat juist veel jonggestorven kinderen en mensen met een verstandelijke beperking zalig worden. Mag ik het eens anders zeggen? Bij de wereld zijn deze mensen niet in tel, ze tellen niet mee, maar de Heere Jezus heeft ook laten zien, dat Hij juist kinderen in genade wil aanzien en dat voor Hem er geen beperking een barri</w:t>
      </w:r>
      <w:r w:rsidR="0082754B">
        <w:rPr>
          <w:sz w:val="24"/>
          <w:szCs w:val="24"/>
        </w:rPr>
        <w:t xml:space="preserve">ère is om zalig te maken. Hij bestraft zelfs Zijn discipelen als ouders hun kinderen bij de Heere Jezus willen brengen. Jonggestorven kinderen en mensen met een verstandelijke beperking worden niet zalig om hun beperking of omdat ze vroeg gestorven zij, maar ook enkel uit genade. Wat wel waar is, dat de Heere voor deze mensen een genadig oog heeft over hen. Het jonggestorven zijn of een verstandelijke beperking staat de Heere niet in de weg. Dikwijls lezen we, ook in de Petrusbrief dat er staat: </w:t>
      </w:r>
      <w:r w:rsidR="0082754B" w:rsidRPr="0082754B">
        <w:rPr>
          <w:i/>
          <w:iCs/>
          <w:sz w:val="24"/>
          <w:szCs w:val="24"/>
        </w:rPr>
        <w:t>‘Want gij ziet uw roeping, broeders, dat gij niet vele wijzen zijt naar het vlees, niet vele machtigen, niet vele edelen.’</w:t>
      </w:r>
      <w:r w:rsidR="0082754B">
        <w:rPr>
          <w:sz w:val="24"/>
          <w:szCs w:val="24"/>
        </w:rPr>
        <w:t xml:space="preserve"> Petrus laat zien dat de Heere om een heel duidelijke reden vaker kiest voor de armen op deze wereld. Het dwaze der wereld heeft Hij uitverkoren. Met welk doel? Opdat Hij de wijzen beschamen zou; en het zwakke der wereld heeft God uitverkoren, op Hij het sterke zou beschamen; en het onedele (wat bij ons niet meetelt) der wereld en het verachte heeft God uitverkoren, en hetgeen niets is, opdat Hij hetgeen iets is, teniet zou maken. En dit alles met het grote doel: opdat geen vlees zou roemen voor Hem (1 Kor. 1 : 25-29). </w:t>
      </w:r>
      <w:r w:rsidR="009D5D44">
        <w:rPr>
          <w:sz w:val="24"/>
          <w:szCs w:val="24"/>
        </w:rPr>
        <w:t>Wat is dus de reden? Opdat niemand zal kunnen zeggen dat God naar hem of haar heeft omgezien omdat er wel redenen in de mens of het kind waren te vinden. In zichtbare koninkrijken kijken mensen vaak naar rijkdom, afkomst, titels, eer, uiterlijke schoonheid of lichamelijke kracht. Maar God doet het zo heel anders, Hij kiest mensen van het laagste allooi om Hem te dienen, zoals Paulus het ook schrijft: ‘Want het dwaze Gods is wijzer dan de mensen, en het zwakke Gods is sterker dan de mensen.’</w:t>
      </w:r>
    </w:p>
    <w:p w14:paraId="3A93E3AB" w14:textId="27252378" w:rsidR="009D5D44" w:rsidRDefault="009D5D44" w:rsidP="006F79D8">
      <w:pPr>
        <w:rPr>
          <w:sz w:val="24"/>
          <w:szCs w:val="24"/>
        </w:rPr>
      </w:pPr>
      <w:r>
        <w:rPr>
          <w:sz w:val="24"/>
          <w:szCs w:val="24"/>
        </w:rPr>
        <w:t>Zoals de inleiding bij hoofdstuk 16 inzet door Samuël Rutherford, dan zien we hoe God verkiest en wie Hij bij Zich wil hebben in Zijn heerlijkheid. Zie blz. 134!</w:t>
      </w:r>
    </w:p>
    <w:p w14:paraId="56CE7BA6" w14:textId="4575CFB9" w:rsidR="00411725" w:rsidRPr="00411725" w:rsidRDefault="00411725" w:rsidP="00411725">
      <w:pPr>
        <w:pStyle w:val="Lijstalinea"/>
        <w:numPr>
          <w:ilvl w:val="0"/>
          <w:numId w:val="1"/>
        </w:numPr>
        <w:rPr>
          <w:i/>
          <w:iCs/>
          <w:sz w:val="24"/>
          <w:szCs w:val="24"/>
        </w:rPr>
      </w:pPr>
      <w:r w:rsidRPr="00411725">
        <w:rPr>
          <w:i/>
          <w:iCs/>
          <w:sz w:val="24"/>
          <w:szCs w:val="24"/>
        </w:rPr>
        <w:t>Pas de verschillende eretitels die Petrus benoemt voor de christenen eens toe op onze tijd (verbind elke titel aan een bepaalde gedraging)</w:t>
      </w:r>
    </w:p>
    <w:p w14:paraId="191E4AF7" w14:textId="6A19CDC9" w:rsidR="009D5D44" w:rsidRDefault="00411725" w:rsidP="006F79D8">
      <w:pPr>
        <w:rPr>
          <w:sz w:val="24"/>
          <w:szCs w:val="24"/>
        </w:rPr>
      </w:pPr>
      <w:r>
        <w:rPr>
          <w:sz w:val="24"/>
          <w:szCs w:val="24"/>
        </w:rPr>
        <w:t xml:space="preserve">Nadat Petrus eerst de christenen gewezen heeft op de enige Hoeksteen, Jezus Christus, waarop zij gebouwd moeten zijn: oude en jonge mensen moeten zoeken om ingevoegd te worden in deze geestelijke tempel. Dat is het werk van de Heilige Geest. Daarna noemt de apostel een ander beeld, niet alleen levende stenen, maar ook koningen en priesters. Welke vier eretitels vinden we in dit hoofdstuk? Allereerst </w:t>
      </w:r>
      <w:r w:rsidRPr="00411725">
        <w:rPr>
          <w:i/>
          <w:iCs/>
          <w:sz w:val="24"/>
          <w:szCs w:val="24"/>
        </w:rPr>
        <w:t>‘een uitverkoren geslacht’</w:t>
      </w:r>
      <w:r>
        <w:rPr>
          <w:sz w:val="24"/>
          <w:szCs w:val="24"/>
        </w:rPr>
        <w:t xml:space="preserve">. Israël was Gods uitverkoren geslacht, apart gezet van de andere volken. Denk aan de wetgeving op de Sinaï: </w:t>
      </w:r>
      <w:r w:rsidRPr="00411725">
        <w:rPr>
          <w:i/>
          <w:iCs/>
          <w:sz w:val="24"/>
          <w:szCs w:val="24"/>
        </w:rPr>
        <w:t xml:space="preserve">‘Ik ben de HEERE, uw God, die u uit Egypteland, uit het diensthuis, uitgeleid heb’. </w:t>
      </w:r>
      <w:r>
        <w:rPr>
          <w:sz w:val="24"/>
          <w:szCs w:val="24"/>
        </w:rPr>
        <w:t xml:space="preserve">Maar… nu behoren ook bekeerde heidenen tot de uitverkoren gemeente van God. </w:t>
      </w:r>
      <w:r w:rsidR="00F01B45">
        <w:rPr>
          <w:sz w:val="24"/>
          <w:szCs w:val="24"/>
        </w:rPr>
        <w:t xml:space="preserve">Ook wij zijn apart gezet door de Doop en dat vraagt ook een wandelen in de wegen van de Heere. Het moet aan ons te zien en te horen zijn, dat Hij ons afgezonderd heeft. Dat vraagt om een levenswandel overeenkomstig Zijn Woord en Wet. Een tweede titel is die van een ‘koninklijk </w:t>
      </w:r>
      <w:r w:rsidR="00F01B45">
        <w:rPr>
          <w:sz w:val="24"/>
          <w:szCs w:val="24"/>
        </w:rPr>
        <w:lastRenderedPageBreak/>
        <w:t xml:space="preserve">priesterdom’. Eerst was Israël een koninkrijk van priesters, allemaal. Later, na de gebeurtenis bij het gouden kalf, alleen de stam van Levi. Bekeerde heidenen mogen daar nu ook in delen. En hoe krijgt dat gestalte in onze tijd? Dat wordt helder en duidelijk verwoord in vraag 32 van de H.C. Zondag 12. </w:t>
      </w:r>
      <w:r w:rsidR="00F01B45" w:rsidRPr="00F01B45">
        <w:rPr>
          <w:i/>
          <w:iCs/>
          <w:sz w:val="24"/>
          <w:szCs w:val="24"/>
        </w:rPr>
        <w:t>Maar waarom wordt gij een Christen genaamd</w:t>
      </w:r>
      <w:r w:rsidR="00F01B45">
        <w:rPr>
          <w:sz w:val="24"/>
          <w:szCs w:val="24"/>
        </w:rPr>
        <w:t>? Het antwoord van de opstellers is: ‘Omdat ik door het geloof een lidmaat van Christus en alzo Zijner zalving deelachtig ben; op ik Zijn Naam belijde, en mijzelven tot een levend dankoffer Hem offere, en met een vrije en goede consciëntie in dit leven tegen de zonde en de duivel strijde, en hiernamaals in eeuwigheid met Hem over alle schepselen regere</w:t>
      </w:r>
      <w:r w:rsidR="00F10E9E">
        <w:rPr>
          <w:sz w:val="24"/>
          <w:szCs w:val="24"/>
        </w:rPr>
        <w:t xml:space="preserve">.’ Het vraagt van ons lijdzaam te zijn en het betonen van broederlijke liefde en in daden laten zien dat we niet meer onder de heerschappij van de duivel leven, maar onder de banier van Christus, als de Grote Hogepriester. De derde titel is die van </w:t>
      </w:r>
      <w:r w:rsidR="00F10E9E" w:rsidRPr="00F10E9E">
        <w:rPr>
          <w:i/>
          <w:iCs/>
          <w:sz w:val="24"/>
          <w:szCs w:val="24"/>
        </w:rPr>
        <w:t>‘een heilig volk’.</w:t>
      </w:r>
      <w:r w:rsidR="00F10E9E">
        <w:rPr>
          <w:sz w:val="24"/>
          <w:szCs w:val="24"/>
        </w:rPr>
        <w:t xml:space="preserve"> Israël moest alleen wonen, en zich niet vermengen met de heidenen. Ook mochten zij de afgoden beslist niet dienen. Ook de heidenen zijn nu een afgezonderd en heilig volk. Voor ons geldt: wel in de wereld, maar niet van de wereld. In Gods Woord staat dat we ons onbesmet moeten houden van de afgoden van deze tijd. Een vierde titel is die van </w:t>
      </w:r>
      <w:r w:rsidR="00F10E9E" w:rsidRPr="00F10E9E">
        <w:rPr>
          <w:i/>
          <w:iCs/>
          <w:sz w:val="24"/>
          <w:szCs w:val="24"/>
        </w:rPr>
        <w:t>‘Gods verkregen volk’</w:t>
      </w:r>
      <w:r w:rsidR="00F10E9E">
        <w:rPr>
          <w:sz w:val="24"/>
          <w:szCs w:val="24"/>
        </w:rPr>
        <w:t xml:space="preserve">. Israël was Gods eigendomsvolk, maar nu zijn ook de heidenen Zijn eigendom geworden. Ook zij behoren tot Zijn persoonlijk bezit door het dierbaar bloed van de Heere Jezus. De Heere is zuinig op Zijn volk. Hij noemt hen zelfs Zijn oogappel. </w:t>
      </w:r>
      <w:r w:rsidR="00F3680E">
        <w:rPr>
          <w:sz w:val="24"/>
          <w:szCs w:val="24"/>
        </w:rPr>
        <w:t xml:space="preserve">We eindigen met een citaat van Rutherford in dit verband: ‘Geliefden, bereid u min of meer toe voor Hem! U moet veranderd worden en uw oude Adam afzweren, en uws vaders huis verlaten, uw daagse kleren afwerpen en een bruiloftskleed aan doen en niet menen, dat Christus met uw oude vodden van kleren, uw begeerlijkheden, zal overeenkomen. Zie de gelijkenis van de verloren zoon, hij mocht wel komen zoals hij was, maar hij kreeg nieuwe kleren, een ring aan zijn vinger en schoenen aan de voeten en het gemeste kalf werd geslacht. </w:t>
      </w:r>
    </w:p>
    <w:p w14:paraId="7AF87A8C" w14:textId="155ECEF5" w:rsidR="00F3680E" w:rsidRPr="001C6C34" w:rsidRDefault="00F3680E" w:rsidP="00F3680E">
      <w:pPr>
        <w:pStyle w:val="Lijstalinea"/>
        <w:numPr>
          <w:ilvl w:val="0"/>
          <w:numId w:val="1"/>
        </w:numPr>
        <w:rPr>
          <w:i/>
          <w:iCs/>
          <w:sz w:val="24"/>
          <w:szCs w:val="24"/>
        </w:rPr>
      </w:pPr>
      <w:r w:rsidRPr="001C6C34">
        <w:rPr>
          <w:i/>
          <w:iCs/>
          <w:sz w:val="24"/>
          <w:szCs w:val="24"/>
        </w:rPr>
        <w:t>Maak de praktijk van de heiligmaking eens concreet. Tegen welke begeerten moeten christenen in de 21</w:t>
      </w:r>
      <w:r w:rsidRPr="001C6C34">
        <w:rPr>
          <w:i/>
          <w:iCs/>
          <w:sz w:val="24"/>
          <w:szCs w:val="24"/>
          <w:vertAlign w:val="superscript"/>
        </w:rPr>
        <w:t>e</w:t>
      </w:r>
      <w:r w:rsidRPr="001C6C34">
        <w:rPr>
          <w:i/>
          <w:iCs/>
          <w:sz w:val="24"/>
          <w:szCs w:val="24"/>
        </w:rPr>
        <w:t xml:space="preserve"> eeuw in het bijzonder strijden?</w:t>
      </w:r>
    </w:p>
    <w:p w14:paraId="4094811C" w14:textId="2ACEBE29" w:rsidR="00704DB9" w:rsidRDefault="00F3680E" w:rsidP="00F3680E">
      <w:pPr>
        <w:rPr>
          <w:sz w:val="24"/>
          <w:szCs w:val="24"/>
        </w:rPr>
      </w:pPr>
      <w:r>
        <w:rPr>
          <w:sz w:val="24"/>
          <w:szCs w:val="24"/>
        </w:rPr>
        <w:t>In het vorige antwoord zijn we daar al enigszins</w:t>
      </w:r>
      <w:r w:rsidR="00A43509">
        <w:rPr>
          <w:sz w:val="24"/>
          <w:szCs w:val="24"/>
        </w:rPr>
        <w:t xml:space="preserve"> op</w:t>
      </w:r>
      <w:r>
        <w:rPr>
          <w:sz w:val="24"/>
          <w:szCs w:val="24"/>
        </w:rPr>
        <w:t xml:space="preserve"> ingegaan. Gods Woord zegt: zonder heiligmaking kan niemand God zien. </w:t>
      </w:r>
      <w:r w:rsidR="00A922B8">
        <w:rPr>
          <w:sz w:val="24"/>
          <w:szCs w:val="24"/>
        </w:rPr>
        <w:t xml:space="preserve">Maar wie durft zich een heilige te noemen? In de Catechismus staat, dat zelfs de allerheiligste (onder Gods kinderen) maar een klein beginsel heeft van die nieuwe gehoorzaamheid. Toch vraagt God van ons dat we tegen de begeerlijkheden, tegen de zonden strijden. Het is een groot verschil of we de zonde indrinken of dat we er door genade tegen strijden. Paulus schreef aan Timotheüs: strijd de goede strijd des geloofs. Geen overwinning zonder strijd. Elke tijd heeft zijn eigen zonden, soms komen ze terug in een modern jasje. Wat typeert onze tijd onder andere? </w:t>
      </w:r>
      <w:r w:rsidR="00A922B8" w:rsidRPr="00A922B8">
        <w:rPr>
          <w:i/>
          <w:iCs/>
          <w:sz w:val="24"/>
          <w:szCs w:val="24"/>
        </w:rPr>
        <w:t>Wereldgelijkvormigheid</w:t>
      </w:r>
      <w:r w:rsidR="00A922B8">
        <w:rPr>
          <w:sz w:val="24"/>
          <w:szCs w:val="24"/>
        </w:rPr>
        <w:t xml:space="preserve">: hoe lang kan ik nog met de wereld meegaan, in plaats van dichtbij de Heere te leven en ver van de zonde. Word deze wereld niet gelijkvormig! Een ander kenmerk van deze tijd is individualisme, alles draait om ik en vaak loopt dat uit op </w:t>
      </w:r>
      <w:r w:rsidR="00A922B8" w:rsidRPr="00A922B8">
        <w:rPr>
          <w:i/>
          <w:iCs/>
          <w:sz w:val="24"/>
          <w:szCs w:val="24"/>
        </w:rPr>
        <w:t>egoïsme</w:t>
      </w:r>
      <w:r w:rsidR="00A922B8">
        <w:rPr>
          <w:sz w:val="24"/>
          <w:szCs w:val="24"/>
        </w:rPr>
        <w:t xml:space="preserve">. </w:t>
      </w:r>
      <w:r w:rsidR="00A922B8" w:rsidRPr="00A922B8">
        <w:rPr>
          <w:i/>
          <w:iCs/>
          <w:sz w:val="24"/>
          <w:szCs w:val="24"/>
        </w:rPr>
        <w:t>Oppervlakkigheid</w:t>
      </w:r>
      <w:r w:rsidR="00A922B8">
        <w:rPr>
          <w:sz w:val="24"/>
          <w:szCs w:val="24"/>
        </w:rPr>
        <w:t xml:space="preserve"> is ook een zaak die hand over hand toeneemt. Niet te moeilijk, niet te zwaar. Vaak gaat het samen met </w:t>
      </w:r>
      <w:r w:rsidR="00A922B8" w:rsidRPr="00A922B8">
        <w:rPr>
          <w:i/>
          <w:iCs/>
          <w:sz w:val="24"/>
          <w:szCs w:val="24"/>
        </w:rPr>
        <w:t>materialisme,</w:t>
      </w:r>
      <w:r w:rsidR="00A922B8">
        <w:rPr>
          <w:sz w:val="24"/>
          <w:szCs w:val="24"/>
        </w:rPr>
        <w:t xml:space="preserve"> het hangen aan alles van deze aarde/wereld, terwijl de Heere Jezus zegt: ‘Zoekt eerst het Koninkrijk van God en alle andere dingen zullen u toegeworpen worden’. Een kenmerk, trouwens niet alleen in de 21</w:t>
      </w:r>
      <w:r w:rsidR="00A922B8" w:rsidRPr="00A922B8">
        <w:rPr>
          <w:sz w:val="24"/>
          <w:szCs w:val="24"/>
          <w:vertAlign w:val="superscript"/>
        </w:rPr>
        <w:t>e</w:t>
      </w:r>
      <w:r w:rsidR="00A922B8">
        <w:rPr>
          <w:sz w:val="24"/>
          <w:szCs w:val="24"/>
        </w:rPr>
        <w:t xml:space="preserve"> eeuw</w:t>
      </w:r>
      <w:r w:rsidR="00704DB9">
        <w:rPr>
          <w:sz w:val="24"/>
          <w:szCs w:val="24"/>
        </w:rPr>
        <w:t>,</w:t>
      </w:r>
      <w:r w:rsidR="00A922B8">
        <w:rPr>
          <w:sz w:val="24"/>
          <w:szCs w:val="24"/>
        </w:rPr>
        <w:t xml:space="preserve"> is</w:t>
      </w:r>
      <w:r w:rsidR="00704DB9">
        <w:rPr>
          <w:sz w:val="24"/>
          <w:szCs w:val="24"/>
        </w:rPr>
        <w:t xml:space="preserve"> geestelijke </w:t>
      </w:r>
      <w:r w:rsidR="00704DB9" w:rsidRPr="00704DB9">
        <w:rPr>
          <w:i/>
          <w:iCs/>
          <w:sz w:val="24"/>
          <w:szCs w:val="24"/>
        </w:rPr>
        <w:t>lauwheid.</w:t>
      </w:r>
      <w:r w:rsidR="00704DB9">
        <w:rPr>
          <w:sz w:val="24"/>
          <w:szCs w:val="24"/>
        </w:rPr>
        <w:t xml:space="preserve"> In de brief aan de Laodicenzen komen we dat al tegen en die </w:t>
      </w:r>
      <w:r w:rsidR="00704DB9" w:rsidRPr="00704DB9">
        <w:rPr>
          <w:i/>
          <w:iCs/>
          <w:sz w:val="24"/>
          <w:szCs w:val="24"/>
        </w:rPr>
        <w:t>lauwheid</w:t>
      </w:r>
      <w:r w:rsidR="00704DB9">
        <w:rPr>
          <w:sz w:val="24"/>
          <w:szCs w:val="24"/>
        </w:rPr>
        <w:t xml:space="preserve"> is er niet beter op geworden. Hoor wat de Heere Jezus zegt: ‘omdat gij noch koud noch heet zijt, maar lauw, daarom zal Ik u uit Mijn mond spuwen’. Verder is het nodig om te strijden tegen zondige begeerten op het gebied van seksualiteit, drankmisbruik, hebzucht en overspel, </w:t>
      </w:r>
      <w:r w:rsidR="00704DB9">
        <w:rPr>
          <w:sz w:val="24"/>
          <w:szCs w:val="24"/>
        </w:rPr>
        <w:lastRenderedPageBreak/>
        <w:t>oneerlijk zijn, roddelen en noem maar op. Tenslotte denk ik ook aan de claim die moderne media op ons leggen en ook op onze jongeren. Laat zien dat we tegen bepaalde zaken een volmondig nee durven te zeggen. Beeldscherm en smartphone beheersen ons leven als we niet oppassen. Laat het onze bede zijn: wend, wend mijn oog van de ijdelheden af.</w:t>
      </w:r>
      <w:r w:rsidR="00A271AE">
        <w:rPr>
          <w:sz w:val="24"/>
          <w:szCs w:val="24"/>
        </w:rPr>
        <w:t xml:space="preserve"> Ook van de wereldse en duivelse muziek, films en zoals de Catechismus ons voorhoudt: </w:t>
      </w:r>
      <w:r w:rsidR="00A271AE" w:rsidRPr="00937435">
        <w:rPr>
          <w:i/>
          <w:iCs/>
          <w:sz w:val="24"/>
          <w:szCs w:val="24"/>
        </w:rPr>
        <w:t xml:space="preserve">en alles wat daartoe trekken kan. </w:t>
      </w:r>
      <w:r w:rsidR="00A271AE">
        <w:rPr>
          <w:sz w:val="24"/>
          <w:szCs w:val="24"/>
        </w:rPr>
        <w:t>Paulus kon aan het eind van zijn leven vrijmoedig getuigen: ‘Ik heb de goede strijd gestreden, ik heb den loop geëindigd, ik heb het geloof behouden, voorts is mij weggelegd de kroon der rechtvaardigheid, welke mij de Heere de rechtvaardige Rechter, in dien dag geven zal; en niet alleen mij, maar ook allen die Zijn verschijning liefgehad</w:t>
      </w:r>
      <w:r w:rsidR="00A271AE" w:rsidRPr="00A271AE">
        <w:rPr>
          <w:sz w:val="24"/>
          <w:szCs w:val="24"/>
        </w:rPr>
        <w:t xml:space="preserve"> </w:t>
      </w:r>
      <w:r w:rsidR="00A271AE">
        <w:rPr>
          <w:sz w:val="24"/>
          <w:szCs w:val="24"/>
        </w:rPr>
        <w:t xml:space="preserve">hebben. Nu is Hij nog onze Redder, maar dan zal Hij als Rechter ons oordelen, naar wat wij gedaan hebben, hetzij goed, hetzij kwaad. Strijd de goede strijd des geloofs, grijpt naar het eeuwige leven, tot hetwelk gij ook geroepen zijt, en de goede belijdenis beleden hebt voor vele getuigen. </w:t>
      </w:r>
    </w:p>
    <w:p w14:paraId="333287BC" w14:textId="0DF9C56D" w:rsidR="00A271AE" w:rsidRPr="00FA2FF2" w:rsidRDefault="00FA2FF2" w:rsidP="00F3680E">
      <w:pPr>
        <w:rPr>
          <w:b/>
          <w:bCs/>
          <w:sz w:val="24"/>
          <w:szCs w:val="24"/>
        </w:rPr>
      </w:pPr>
      <w:r w:rsidRPr="00FA2FF2">
        <w:rPr>
          <w:b/>
          <w:bCs/>
          <w:sz w:val="24"/>
          <w:szCs w:val="24"/>
        </w:rPr>
        <w:t>Zingen: Psalm 89 : 8</w:t>
      </w:r>
    </w:p>
    <w:sectPr w:rsidR="00A271AE" w:rsidRPr="00FA2FF2" w:rsidSect="007648DD">
      <w:head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093B" w14:textId="77777777" w:rsidR="0067522D" w:rsidRDefault="0067522D" w:rsidP="00937435">
      <w:pPr>
        <w:spacing w:after="0" w:line="240" w:lineRule="auto"/>
      </w:pPr>
      <w:r>
        <w:separator/>
      </w:r>
    </w:p>
  </w:endnote>
  <w:endnote w:type="continuationSeparator" w:id="0">
    <w:p w14:paraId="1735B44A" w14:textId="77777777" w:rsidR="0067522D" w:rsidRDefault="0067522D" w:rsidP="009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F851" w14:textId="77777777" w:rsidR="0067522D" w:rsidRDefault="0067522D" w:rsidP="00937435">
      <w:pPr>
        <w:spacing w:after="0" w:line="240" w:lineRule="auto"/>
      </w:pPr>
      <w:r>
        <w:separator/>
      </w:r>
    </w:p>
  </w:footnote>
  <w:footnote w:type="continuationSeparator" w:id="0">
    <w:p w14:paraId="4FF3E2A8" w14:textId="77777777" w:rsidR="0067522D" w:rsidRDefault="0067522D" w:rsidP="0093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777846"/>
      <w:docPartObj>
        <w:docPartGallery w:val="Page Numbers (Margins)"/>
        <w:docPartUnique/>
      </w:docPartObj>
    </w:sdtPr>
    <w:sdtEndPr/>
    <w:sdtContent>
      <w:p w14:paraId="7017071B" w14:textId="5C187F14" w:rsidR="00937435" w:rsidRDefault="00937435">
        <w:pPr>
          <w:pStyle w:val="Koptekst"/>
        </w:pPr>
        <w:r>
          <w:rPr>
            <w:noProof/>
          </w:rPr>
          <mc:AlternateContent>
            <mc:Choice Requires="wps">
              <w:drawing>
                <wp:anchor distT="0" distB="0" distL="114300" distR="114300" simplePos="0" relativeHeight="251659264" behindDoc="0" locked="0" layoutInCell="0" allowOverlap="1" wp14:anchorId="58AEE07C" wp14:editId="4E86932B">
                  <wp:simplePos x="0" y="0"/>
                  <wp:positionH relativeFrom="rightMargin">
                    <wp:align>center</wp:align>
                  </wp:positionH>
                  <wp:positionV relativeFrom="page">
                    <wp:align>center</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E6D9D3" w14:textId="77777777" w:rsidR="00937435" w:rsidRDefault="0093743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E07C" id="Rechthoe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E6D9D3" w14:textId="77777777" w:rsidR="00937435" w:rsidRDefault="0093743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7569A"/>
    <w:multiLevelType w:val="hybridMultilevel"/>
    <w:tmpl w:val="53020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D8"/>
    <w:rsid w:val="00033859"/>
    <w:rsid w:val="0006358E"/>
    <w:rsid w:val="000954FA"/>
    <w:rsid w:val="00110522"/>
    <w:rsid w:val="001C6C34"/>
    <w:rsid w:val="003524A8"/>
    <w:rsid w:val="00411725"/>
    <w:rsid w:val="00580A34"/>
    <w:rsid w:val="0067522D"/>
    <w:rsid w:val="006F79D8"/>
    <w:rsid w:val="00704DB9"/>
    <w:rsid w:val="0074420D"/>
    <w:rsid w:val="007648DD"/>
    <w:rsid w:val="0082754B"/>
    <w:rsid w:val="00921A18"/>
    <w:rsid w:val="00937435"/>
    <w:rsid w:val="009D5D44"/>
    <w:rsid w:val="00A271AE"/>
    <w:rsid w:val="00A43509"/>
    <w:rsid w:val="00A922B8"/>
    <w:rsid w:val="00F01B45"/>
    <w:rsid w:val="00F10E9E"/>
    <w:rsid w:val="00F3680E"/>
    <w:rsid w:val="00FA2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F2E1C"/>
  <w15:chartTrackingRefBased/>
  <w15:docId w15:val="{541DF33C-A4E3-44B1-A718-E7BEC141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9D8"/>
    <w:pPr>
      <w:ind w:left="720"/>
      <w:contextualSpacing/>
    </w:pPr>
  </w:style>
  <w:style w:type="paragraph" w:styleId="Koptekst">
    <w:name w:val="header"/>
    <w:basedOn w:val="Standaard"/>
    <w:link w:val="KoptekstChar"/>
    <w:uiPriority w:val="99"/>
    <w:unhideWhenUsed/>
    <w:rsid w:val="009374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435"/>
  </w:style>
  <w:style w:type="paragraph" w:styleId="Voettekst">
    <w:name w:val="footer"/>
    <w:basedOn w:val="Standaard"/>
    <w:link w:val="VoettekstChar"/>
    <w:uiPriority w:val="99"/>
    <w:unhideWhenUsed/>
    <w:rsid w:val="009374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1339</Words>
  <Characters>7367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4</cp:revision>
  <cp:lastPrinted>2021-01-13T21:13:00Z</cp:lastPrinted>
  <dcterms:created xsi:type="dcterms:W3CDTF">2021-01-12T19:29:00Z</dcterms:created>
  <dcterms:modified xsi:type="dcterms:W3CDTF">2021-01-14T22:25:00Z</dcterms:modified>
</cp:coreProperties>
</file>